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sz w:val="36"/>
          <w:szCs w:val="36"/>
        </w:rPr>
      </w:pPr>
      <w:bookmarkStart w:id="0" w:name="OLE_LINK5"/>
    </w:p>
    <w:p>
      <w:pPr>
        <w:jc w:val="center"/>
        <w:rPr>
          <w:rFonts w:ascii="华文中宋" w:hAnsi="华文中宋" w:eastAsia="华文中宋"/>
          <w:b/>
          <w:sz w:val="40"/>
          <w:szCs w:val="40"/>
        </w:rPr>
      </w:pPr>
      <w:r>
        <w:rPr>
          <w:rFonts w:hint="eastAsia" w:ascii="华文中宋" w:hAnsi="华文中宋" w:eastAsia="华文中宋"/>
          <w:b/>
          <w:sz w:val="40"/>
          <w:szCs w:val="40"/>
          <w:lang w:eastAsia="zh-CN"/>
        </w:rPr>
        <w:t>第</w:t>
      </w:r>
      <w:r>
        <w:rPr>
          <w:rFonts w:hint="eastAsia" w:ascii="华文中宋" w:hAnsi="华文中宋" w:eastAsia="华文中宋"/>
          <w:b/>
          <w:sz w:val="40"/>
          <w:szCs w:val="40"/>
          <w:lang w:val="en-US" w:eastAsia="zh-CN"/>
        </w:rPr>
        <w:t>三</w:t>
      </w:r>
      <w:r>
        <w:rPr>
          <w:rFonts w:hint="eastAsia" w:ascii="华文中宋" w:hAnsi="华文中宋" w:eastAsia="华文中宋"/>
          <w:b/>
          <w:sz w:val="40"/>
          <w:szCs w:val="40"/>
          <w:lang w:eastAsia="zh-CN"/>
        </w:rPr>
        <w:t>届</w:t>
      </w:r>
      <w:r>
        <w:rPr>
          <w:rFonts w:hint="eastAsia" w:ascii="华文中宋" w:hAnsi="华文中宋" w:eastAsia="华文中宋"/>
          <w:b/>
          <w:sz w:val="40"/>
          <w:szCs w:val="40"/>
        </w:rPr>
        <w:t>安徽省大学生交通科技大赛</w:t>
      </w:r>
    </w:p>
    <w:p>
      <w:pPr>
        <w:jc w:val="center"/>
        <w:rPr>
          <w:rFonts w:eastAsia="黑体"/>
          <w:b/>
          <w:sz w:val="44"/>
          <w:szCs w:val="44"/>
        </w:rPr>
      </w:pPr>
      <w:r>
        <w:rPr>
          <w:rFonts w:hint="eastAsia" w:eastAsia="黑体"/>
          <w:b/>
          <w:sz w:val="44"/>
          <w:szCs w:val="44"/>
        </w:rPr>
        <w:t>邀请函</w:t>
      </w:r>
      <w:bookmarkEnd w:id="0"/>
    </w:p>
    <w:p>
      <w:pPr>
        <w:spacing w:line="360" w:lineRule="auto"/>
        <w:rPr>
          <w:sz w:val="24"/>
        </w:rPr>
      </w:pPr>
    </w:p>
    <w:p>
      <w:pPr>
        <w:spacing w:line="360" w:lineRule="auto"/>
        <w:rPr>
          <w:sz w:val="24"/>
        </w:rPr>
      </w:pPr>
      <w:r>
        <w:rPr>
          <w:rFonts w:hint="eastAsia"/>
          <w:kern w:val="0"/>
          <w:sz w:val="24"/>
        </w:rPr>
        <w:t>大学（学院）</w:t>
      </w:r>
      <w:r>
        <w:rPr>
          <w:rFonts w:hint="eastAsia"/>
          <w:sz w:val="24"/>
        </w:rPr>
        <w:t>：</w:t>
      </w:r>
    </w:p>
    <w:p>
      <w:pPr>
        <w:spacing w:line="360" w:lineRule="auto"/>
        <w:ind w:firstLine="480" w:firstLineChars="200"/>
        <w:rPr>
          <w:kern w:val="0"/>
          <w:sz w:val="24"/>
        </w:rPr>
      </w:pPr>
      <w:r>
        <w:rPr>
          <w:rFonts w:hint="eastAsia"/>
          <w:kern w:val="0"/>
          <w:sz w:val="24"/>
          <w:lang w:val="en-US" w:eastAsia="zh-CN"/>
        </w:rPr>
        <w:t>为积极响应国家</w:t>
      </w:r>
      <w:r>
        <w:rPr>
          <w:rFonts w:hint="eastAsia"/>
          <w:kern w:val="0"/>
          <w:sz w:val="24"/>
        </w:rPr>
        <w:t>“一带一路”战略</w:t>
      </w:r>
      <w:r>
        <w:rPr>
          <w:rFonts w:hint="eastAsia"/>
          <w:kern w:val="0"/>
          <w:sz w:val="24"/>
          <w:lang w:eastAsia="zh-CN"/>
        </w:rPr>
        <w:t>，</w:t>
      </w:r>
      <w:r>
        <w:rPr>
          <w:rFonts w:hint="eastAsia"/>
          <w:kern w:val="0"/>
          <w:sz w:val="24"/>
          <w:lang w:val="en-US" w:eastAsia="zh-CN"/>
        </w:rPr>
        <w:t>展现</w:t>
      </w:r>
      <w:r>
        <w:rPr>
          <w:rFonts w:hint="eastAsia"/>
          <w:kern w:val="0"/>
          <w:sz w:val="24"/>
        </w:rPr>
        <w:t>我省在校大学生交通科技创新与实践的能力，</w:t>
      </w:r>
      <w:r>
        <w:rPr>
          <w:rFonts w:hint="eastAsia"/>
          <w:kern w:val="0"/>
          <w:sz w:val="24"/>
          <w:lang w:val="zh-CN"/>
        </w:rPr>
        <w:t>进一步促进高校大学生交通科技活动的开展，加强高校间</w:t>
      </w:r>
      <w:r>
        <w:rPr>
          <w:rFonts w:hint="eastAsia"/>
          <w:kern w:val="0"/>
          <w:sz w:val="24"/>
        </w:rPr>
        <w:t>交通科技</w:t>
      </w:r>
      <w:r>
        <w:rPr>
          <w:rFonts w:hint="eastAsia"/>
          <w:kern w:val="0"/>
          <w:sz w:val="24"/>
          <w:lang w:val="zh-CN"/>
        </w:rPr>
        <w:t>文化</w:t>
      </w:r>
      <w:r>
        <w:rPr>
          <w:rFonts w:hint="eastAsia"/>
          <w:kern w:val="0"/>
          <w:sz w:val="24"/>
        </w:rPr>
        <w:t>的</w:t>
      </w:r>
      <w:r>
        <w:rPr>
          <w:rFonts w:hint="eastAsia"/>
          <w:kern w:val="0"/>
          <w:sz w:val="24"/>
          <w:lang w:val="zh-CN"/>
        </w:rPr>
        <w:t>交流，</w:t>
      </w:r>
      <w:r>
        <w:rPr>
          <w:rFonts w:hint="eastAsia"/>
          <w:kern w:val="0"/>
          <w:sz w:val="24"/>
        </w:rPr>
        <w:t>更好地服务交通技术应用。经省教育厅批准，现举办</w:t>
      </w:r>
      <w:r>
        <w:rPr>
          <w:rFonts w:hint="eastAsia"/>
          <w:kern w:val="0"/>
          <w:sz w:val="24"/>
          <w:lang w:eastAsia="zh-CN"/>
        </w:rPr>
        <w:t>第</w:t>
      </w:r>
      <w:r>
        <w:rPr>
          <w:rFonts w:hint="eastAsia"/>
          <w:kern w:val="0"/>
          <w:sz w:val="24"/>
          <w:lang w:val="en-US" w:eastAsia="zh-CN"/>
        </w:rPr>
        <w:t>三</w:t>
      </w:r>
      <w:r>
        <w:rPr>
          <w:rFonts w:hint="eastAsia"/>
          <w:kern w:val="0"/>
          <w:sz w:val="24"/>
          <w:lang w:eastAsia="zh-CN"/>
        </w:rPr>
        <w:t>届</w:t>
      </w:r>
      <w:r>
        <w:rPr>
          <w:rFonts w:hint="eastAsia"/>
          <w:kern w:val="0"/>
          <w:sz w:val="24"/>
        </w:rPr>
        <w:t>安徽省大学生</w:t>
      </w:r>
      <w:r>
        <w:rPr>
          <w:rFonts w:hint="eastAsia"/>
          <w:kern w:val="0"/>
          <w:sz w:val="24"/>
          <w:lang w:val="zh-CN"/>
        </w:rPr>
        <w:t>交通科技大赛。</w:t>
      </w:r>
    </w:p>
    <w:p>
      <w:pPr>
        <w:spacing w:line="360" w:lineRule="auto"/>
        <w:ind w:firstLine="480" w:firstLineChars="200"/>
        <w:rPr>
          <w:rFonts w:hint="eastAsia"/>
          <w:kern w:val="0"/>
          <w:sz w:val="24"/>
          <w:lang w:val="zh-CN"/>
        </w:rPr>
      </w:pPr>
      <w:r>
        <w:rPr>
          <w:rFonts w:hint="eastAsia"/>
          <w:kern w:val="0"/>
          <w:sz w:val="24"/>
          <w:lang w:val="zh-CN"/>
        </w:rPr>
        <w:t>本届大赛是一次以在校大学生为主体的交通科技与文化交流活动，主题为“</w:t>
      </w:r>
      <w:r>
        <w:rPr>
          <w:rFonts w:hint="eastAsia"/>
          <w:kern w:val="0"/>
          <w:sz w:val="24"/>
          <w:lang w:val="en-US" w:eastAsia="zh-CN"/>
        </w:rPr>
        <w:t>智慧交通</w:t>
      </w:r>
      <w:r>
        <w:rPr>
          <w:rFonts w:hint="eastAsia"/>
          <w:kern w:val="0"/>
          <w:sz w:val="24"/>
          <w:lang w:val="zh-CN"/>
        </w:rPr>
        <w:t>”，</w:t>
      </w:r>
      <w:r>
        <w:rPr>
          <w:rFonts w:hint="eastAsia"/>
          <w:kern w:val="0"/>
          <w:sz w:val="24"/>
        </w:rPr>
        <w:t>作品内容涵盖与智慧交通相关的</w:t>
      </w:r>
      <w:r>
        <w:rPr>
          <w:rFonts w:hint="eastAsia"/>
          <w:kern w:val="0"/>
          <w:sz w:val="24"/>
          <w:lang w:val="en-US" w:eastAsia="zh-CN"/>
        </w:rPr>
        <w:t>交通、</w:t>
      </w:r>
      <w:r>
        <w:rPr>
          <w:rFonts w:hint="eastAsia"/>
          <w:kern w:val="0"/>
          <w:sz w:val="24"/>
        </w:rPr>
        <w:t>车辆、机械、电子</w:t>
      </w:r>
      <w:r>
        <w:rPr>
          <w:rFonts w:hint="eastAsia"/>
          <w:kern w:val="0"/>
          <w:sz w:val="24"/>
          <w:lang w:val="en-US" w:eastAsia="zh-CN"/>
        </w:rPr>
        <w:t>信息</w:t>
      </w:r>
      <w:r>
        <w:rPr>
          <w:rFonts w:hint="eastAsia"/>
          <w:kern w:val="0"/>
          <w:sz w:val="24"/>
        </w:rPr>
        <w:t>、自动化、计算机等</w:t>
      </w:r>
      <w:r>
        <w:rPr>
          <w:rFonts w:hint="eastAsia"/>
          <w:kern w:val="0"/>
          <w:sz w:val="24"/>
          <w:lang w:val="en-US" w:eastAsia="zh-CN"/>
        </w:rPr>
        <w:t>专业</w:t>
      </w:r>
      <w:r>
        <w:rPr>
          <w:rFonts w:hint="eastAsia"/>
          <w:kern w:val="0"/>
          <w:sz w:val="24"/>
        </w:rPr>
        <w:t>，根据作品研究领域分设四个小组：交通运输规划与管理</w:t>
      </w:r>
      <w:r>
        <w:rPr>
          <w:rFonts w:hint="eastAsia"/>
          <w:kern w:val="0"/>
          <w:sz w:val="24"/>
          <w:lang w:eastAsia="zh-CN"/>
        </w:rPr>
        <w:t>、</w:t>
      </w:r>
      <w:r>
        <w:rPr>
          <w:rFonts w:hint="eastAsia"/>
          <w:kern w:val="0"/>
          <w:sz w:val="24"/>
          <w:lang w:val="en-US" w:eastAsia="zh-CN"/>
        </w:rPr>
        <w:t>道路桥梁工程、</w:t>
      </w:r>
      <w:r>
        <w:rPr>
          <w:rFonts w:hint="eastAsia"/>
          <w:kern w:val="0"/>
          <w:sz w:val="24"/>
        </w:rPr>
        <w:t>载运工具运用工程</w:t>
      </w:r>
      <w:r>
        <w:rPr>
          <w:rFonts w:hint="eastAsia"/>
          <w:kern w:val="0"/>
          <w:sz w:val="24"/>
          <w:lang w:eastAsia="zh-CN"/>
        </w:rPr>
        <w:t>、</w:t>
      </w:r>
      <w:r>
        <w:rPr>
          <w:rFonts w:hint="eastAsia"/>
          <w:kern w:val="0"/>
          <w:sz w:val="24"/>
        </w:rPr>
        <w:t>交通信息</w:t>
      </w:r>
      <w:r>
        <w:rPr>
          <w:rFonts w:hint="eastAsia"/>
          <w:kern w:val="0"/>
          <w:sz w:val="24"/>
          <w:lang w:val="en-US" w:eastAsia="zh-CN"/>
        </w:rPr>
        <w:t>与安全（交通大数据）等</w:t>
      </w:r>
      <w:r>
        <w:rPr>
          <w:rFonts w:hint="eastAsia"/>
          <w:kern w:val="0"/>
          <w:sz w:val="24"/>
          <w:lang w:eastAsia="zh-CN"/>
        </w:rPr>
        <w:t>。</w:t>
      </w:r>
      <w:r>
        <w:rPr>
          <w:rFonts w:hint="eastAsia"/>
          <w:kern w:val="0"/>
          <w:sz w:val="24"/>
          <w:lang w:val="en-US" w:eastAsia="zh-CN"/>
        </w:rPr>
        <w:t>此次大赛由</w:t>
      </w:r>
      <w:r>
        <w:rPr>
          <w:rFonts w:hint="eastAsia"/>
          <w:kern w:val="0"/>
          <w:sz w:val="24"/>
          <w:lang w:val="zh-CN"/>
        </w:rPr>
        <w:t>安徽</w:t>
      </w:r>
      <w:r>
        <w:rPr>
          <w:rFonts w:hint="eastAsia"/>
          <w:kern w:val="0"/>
          <w:sz w:val="24"/>
        </w:rPr>
        <w:t>省教育厅</w:t>
      </w:r>
      <w:r>
        <w:rPr>
          <w:rFonts w:hint="eastAsia"/>
          <w:kern w:val="0"/>
          <w:sz w:val="24"/>
          <w:lang w:val="zh-CN"/>
        </w:rPr>
        <w:t>主办，安徽三联学院承办，</w:t>
      </w:r>
      <w:r>
        <w:rPr>
          <w:rFonts w:hint="eastAsia"/>
          <w:kern w:val="0"/>
          <w:sz w:val="24"/>
          <w:lang w:val="en-US" w:eastAsia="zh-CN"/>
        </w:rPr>
        <w:t>合肥工业大学、</w:t>
      </w:r>
      <w:r>
        <w:rPr>
          <w:rFonts w:hint="eastAsia"/>
          <w:kern w:val="0"/>
          <w:sz w:val="24"/>
          <w:lang w:val="zh-CN"/>
        </w:rPr>
        <w:t>安徽</w:t>
      </w:r>
      <w:r>
        <w:rPr>
          <w:rFonts w:hint="eastAsia"/>
          <w:kern w:val="0"/>
          <w:sz w:val="24"/>
        </w:rPr>
        <w:t>建筑大学</w:t>
      </w:r>
      <w:r>
        <w:rPr>
          <w:rFonts w:hint="eastAsia"/>
          <w:kern w:val="0"/>
          <w:sz w:val="24"/>
          <w:lang w:val="zh-CN"/>
        </w:rPr>
        <w:t>、国家车辆驾驶安全工程技术研究中心</w:t>
      </w:r>
      <w:r>
        <w:rPr>
          <w:rFonts w:hint="eastAsia"/>
          <w:kern w:val="0"/>
          <w:sz w:val="24"/>
        </w:rPr>
        <w:t>协办</w:t>
      </w:r>
      <w:r>
        <w:rPr>
          <w:rFonts w:hint="eastAsia"/>
          <w:kern w:val="0"/>
          <w:sz w:val="24"/>
          <w:lang w:val="zh-CN"/>
        </w:rPr>
        <w:t>。</w:t>
      </w:r>
    </w:p>
    <w:p>
      <w:pPr>
        <w:spacing w:line="360" w:lineRule="auto"/>
        <w:ind w:firstLine="480" w:firstLineChars="200"/>
        <w:rPr>
          <w:kern w:val="0"/>
          <w:sz w:val="24"/>
          <w:lang w:val="zh-CN"/>
        </w:rPr>
      </w:pPr>
      <w:r>
        <w:rPr>
          <w:rFonts w:hint="eastAsia"/>
          <w:kern w:val="0"/>
          <w:sz w:val="24"/>
          <w:lang w:val="zh-CN"/>
        </w:rPr>
        <w:t>大赛组委会诚挚邀请贵校组织相关专业学生参加本届大学生交通科技大赛（大赛具体安排</w:t>
      </w:r>
      <w:r>
        <w:rPr>
          <w:rFonts w:hint="eastAsia"/>
          <w:kern w:val="0"/>
          <w:sz w:val="24"/>
        </w:rPr>
        <w:t>请关注大赛官网http://nactrans.slu.edu.cn/</w:t>
      </w:r>
      <w:r>
        <w:rPr>
          <w:rFonts w:hint="eastAsia"/>
          <w:kern w:val="0"/>
          <w:sz w:val="24"/>
          <w:lang w:val="zh-CN"/>
        </w:rPr>
        <w:t>），并请于20</w:t>
      </w:r>
      <w:r>
        <w:rPr>
          <w:rFonts w:hint="eastAsia"/>
          <w:kern w:val="0"/>
          <w:sz w:val="24"/>
          <w:lang w:val="en-US" w:eastAsia="zh-CN"/>
        </w:rPr>
        <w:t>21</w:t>
      </w:r>
      <w:r>
        <w:rPr>
          <w:rFonts w:hint="eastAsia"/>
          <w:kern w:val="0"/>
          <w:sz w:val="24"/>
          <w:lang w:val="zh-CN"/>
        </w:rPr>
        <w:t>年</w:t>
      </w:r>
      <w:r>
        <w:rPr>
          <w:rFonts w:hint="eastAsia"/>
          <w:kern w:val="0"/>
          <w:sz w:val="24"/>
          <w:lang w:val="en-US" w:eastAsia="zh-CN"/>
        </w:rPr>
        <w:t>9</w:t>
      </w:r>
      <w:r>
        <w:rPr>
          <w:rFonts w:hint="eastAsia"/>
          <w:kern w:val="0"/>
          <w:sz w:val="24"/>
          <w:lang w:val="zh-CN"/>
        </w:rPr>
        <w:t>月</w:t>
      </w:r>
      <w:r>
        <w:rPr>
          <w:rFonts w:hint="eastAsia"/>
          <w:kern w:val="0"/>
          <w:sz w:val="24"/>
          <w:lang w:val="en-US" w:eastAsia="zh-CN"/>
        </w:rPr>
        <w:t>30</w:t>
      </w:r>
      <w:r>
        <w:rPr>
          <w:rFonts w:hint="eastAsia"/>
          <w:kern w:val="0"/>
          <w:sz w:val="24"/>
          <w:lang w:val="zh-CN"/>
        </w:rPr>
        <w:t>日前将参赛回执（</w:t>
      </w:r>
      <w:r>
        <w:rPr>
          <w:rFonts w:hint="eastAsia"/>
          <w:kern w:val="0"/>
          <w:sz w:val="24"/>
        </w:rPr>
        <w:t>盖章</w:t>
      </w:r>
      <w:r>
        <w:rPr>
          <w:rFonts w:hint="eastAsia"/>
          <w:kern w:val="0"/>
          <w:sz w:val="24"/>
          <w:lang w:val="zh-CN"/>
        </w:rPr>
        <w:t>）</w:t>
      </w:r>
      <w:r>
        <w:rPr>
          <w:rFonts w:hint="eastAsia"/>
          <w:kern w:val="0"/>
          <w:sz w:val="24"/>
          <w:lang w:val="en-US" w:eastAsia="zh-CN"/>
        </w:rPr>
        <w:t>和</w:t>
      </w:r>
      <w:r>
        <w:rPr>
          <w:rFonts w:hint="eastAsia"/>
          <w:kern w:val="0"/>
          <w:sz w:val="24"/>
          <w:lang w:val="zh-CN"/>
        </w:rPr>
        <w:t>参赛作品登记表（</w:t>
      </w:r>
      <w:r>
        <w:rPr>
          <w:rFonts w:hint="eastAsia"/>
          <w:kern w:val="0"/>
          <w:sz w:val="24"/>
        </w:rPr>
        <w:t>电子版</w:t>
      </w:r>
      <w:r>
        <w:rPr>
          <w:rFonts w:hint="eastAsia"/>
          <w:kern w:val="0"/>
          <w:sz w:val="24"/>
          <w:lang w:val="zh-CN"/>
        </w:rPr>
        <w:t>）以信件、传真、e-mail等方式发至组委会秘书处。</w:t>
      </w:r>
    </w:p>
    <w:p>
      <w:pPr>
        <w:spacing w:line="360" w:lineRule="auto"/>
        <w:ind w:firstLine="480" w:firstLineChars="200"/>
        <w:rPr>
          <w:kern w:val="0"/>
          <w:sz w:val="24"/>
          <w:lang w:val="zh-CN"/>
        </w:rPr>
      </w:pPr>
      <w:r>
        <w:rPr>
          <w:rFonts w:hint="eastAsia"/>
          <w:kern w:val="0"/>
          <w:sz w:val="24"/>
          <w:lang w:val="zh-CN"/>
        </w:rPr>
        <w:t>此致</w:t>
      </w:r>
    </w:p>
    <w:p>
      <w:pPr>
        <w:spacing w:line="360" w:lineRule="auto"/>
        <w:jc w:val="left"/>
        <w:rPr>
          <w:kern w:val="0"/>
          <w:sz w:val="24"/>
          <w:lang w:val="zh-CN"/>
        </w:rPr>
      </w:pPr>
      <w:r>
        <w:rPr>
          <w:rFonts w:hint="eastAsia"/>
          <w:kern w:val="0"/>
          <w:sz w:val="24"/>
          <w:lang w:val="zh-CN"/>
        </w:rPr>
        <w:t>敬礼</w:t>
      </w:r>
    </w:p>
    <w:p>
      <w:pPr>
        <w:spacing w:line="360" w:lineRule="auto"/>
        <w:ind w:firstLine="480" w:firstLineChars="200"/>
        <w:jc w:val="right"/>
        <w:rPr>
          <w:kern w:val="0"/>
          <w:sz w:val="24"/>
          <w:lang w:val="zh-CN"/>
        </w:rPr>
      </w:pPr>
    </w:p>
    <w:p>
      <w:pPr>
        <w:spacing w:line="360" w:lineRule="auto"/>
        <w:ind w:firstLine="480" w:firstLineChars="200"/>
        <w:jc w:val="right"/>
        <w:rPr>
          <w:kern w:val="0"/>
          <w:sz w:val="24"/>
          <w:lang w:val="zh-CN"/>
        </w:rPr>
      </w:pPr>
      <w:r>
        <w:rPr>
          <w:rFonts w:hint="eastAsia"/>
          <w:kern w:val="0"/>
          <w:sz w:val="24"/>
          <w:lang w:eastAsia="zh-CN"/>
        </w:rPr>
        <w:t>第</w:t>
      </w:r>
      <w:r>
        <w:rPr>
          <w:rFonts w:hint="eastAsia"/>
          <w:kern w:val="0"/>
          <w:sz w:val="24"/>
          <w:lang w:val="en-US" w:eastAsia="zh-CN"/>
        </w:rPr>
        <w:t>三</w:t>
      </w:r>
      <w:r>
        <w:rPr>
          <w:rFonts w:hint="eastAsia"/>
          <w:kern w:val="0"/>
          <w:sz w:val="24"/>
          <w:lang w:eastAsia="zh-CN"/>
        </w:rPr>
        <w:t>届</w:t>
      </w:r>
      <w:r>
        <w:rPr>
          <w:rFonts w:hint="eastAsia"/>
          <w:kern w:val="0"/>
          <w:sz w:val="24"/>
        </w:rPr>
        <w:t>安徽省大学生</w:t>
      </w:r>
      <w:r>
        <w:rPr>
          <w:rFonts w:hint="eastAsia"/>
          <w:kern w:val="0"/>
          <w:sz w:val="24"/>
          <w:lang w:val="zh-CN"/>
        </w:rPr>
        <w:t>交通科技大赛组委会</w:t>
      </w:r>
    </w:p>
    <w:p>
      <w:pPr>
        <w:spacing w:line="360" w:lineRule="auto"/>
        <w:ind w:firstLine="480" w:firstLineChars="200"/>
        <w:jc w:val="right"/>
        <w:rPr>
          <w:kern w:val="0"/>
          <w:sz w:val="24"/>
          <w:lang w:val="zh-CN"/>
        </w:rPr>
      </w:pPr>
      <w:r>
        <w:rPr>
          <w:kern w:val="0"/>
          <w:sz w:val="24"/>
          <w:lang w:val="zh-CN"/>
        </w:rPr>
        <w:t>20</w:t>
      </w:r>
      <w:r>
        <w:rPr>
          <w:rFonts w:hint="eastAsia"/>
          <w:kern w:val="0"/>
          <w:sz w:val="24"/>
          <w:lang w:val="en-US" w:eastAsia="zh-CN"/>
        </w:rPr>
        <w:t>21</w:t>
      </w:r>
      <w:r>
        <w:rPr>
          <w:rFonts w:hint="eastAsia"/>
          <w:kern w:val="0"/>
          <w:sz w:val="24"/>
          <w:lang w:val="zh-CN"/>
        </w:rPr>
        <w:t>年</w:t>
      </w:r>
      <w:r>
        <w:rPr>
          <w:rFonts w:hint="eastAsia"/>
          <w:kern w:val="0"/>
          <w:sz w:val="24"/>
          <w:lang w:val="en-US" w:eastAsia="zh-CN"/>
        </w:rPr>
        <w:t>04</w:t>
      </w:r>
      <w:r>
        <w:rPr>
          <w:rFonts w:hint="eastAsia"/>
          <w:kern w:val="0"/>
          <w:sz w:val="24"/>
          <w:lang w:val="zh-CN"/>
        </w:rPr>
        <w:t>月</w:t>
      </w:r>
      <w:r>
        <w:rPr>
          <w:rFonts w:hint="eastAsia"/>
          <w:kern w:val="0"/>
          <w:sz w:val="24"/>
          <w:lang w:val="en-US" w:eastAsia="zh-CN"/>
        </w:rPr>
        <w:t>30</w:t>
      </w:r>
      <w:r>
        <w:rPr>
          <w:rFonts w:hint="eastAsia"/>
          <w:kern w:val="0"/>
          <w:sz w:val="24"/>
          <w:lang w:val="zh-CN"/>
        </w:rPr>
        <w:t>日</w:t>
      </w:r>
    </w:p>
    <w:p>
      <w:pPr>
        <w:autoSpaceDE w:val="0"/>
        <w:autoSpaceDN w:val="0"/>
        <w:adjustRightInd w:val="0"/>
        <w:spacing w:after="156" w:afterLines="50" w:line="360" w:lineRule="auto"/>
        <w:ind w:firstLine="4578" w:firstLineChars="1900"/>
        <w:jc w:val="right"/>
        <w:rPr>
          <w:rFonts w:ascii="黑体" w:eastAsia="黑体"/>
          <w:b/>
          <w:sz w:val="24"/>
        </w:rPr>
      </w:pPr>
      <w:r>
        <w:rPr>
          <w:rFonts w:ascii="黑体" w:eastAsia="黑体"/>
          <w:b/>
          <w:sz w:val="24"/>
        </w:rPr>
        <w:br w:type="page"/>
      </w:r>
    </w:p>
    <w:p>
      <w:pPr>
        <w:jc w:val="center"/>
        <w:rPr>
          <w:rFonts w:ascii="黑体" w:hAnsi="黑体" w:eastAsia="黑体"/>
          <w:b/>
          <w:sz w:val="36"/>
        </w:rPr>
      </w:pPr>
    </w:p>
    <w:p>
      <w:pPr>
        <w:jc w:val="center"/>
        <w:rPr>
          <w:rFonts w:ascii="黑体" w:hAnsi="黑体" w:eastAsia="黑体"/>
          <w:b/>
          <w:sz w:val="32"/>
          <w:szCs w:val="28"/>
        </w:rPr>
      </w:pPr>
      <w:r>
        <w:rPr>
          <w:rFonts w:hint="eastAsia" w:ascii="黑体" w:hAnsi="黑体" w:eastAsia="黑体"/>
          <w:b/>
          <w:sz w:val="36"/>
          <w:lang w:eastAsia="zh-CN"/>
        </w:rPr>
        <w:t>第</w:t>
      </w:r>
      <w:r>
        <w:rPr>
          <w:rFonts w:hint="eastAsia" w:ascii="黑体" w:hAnsi="黑体" w:eastAsia="黑体"/>
          <w:b/>
          <w:sz w:val="36"/>
          <w:lang w:val="en-US" w:eastAsia="zh-CN"/>
        </w:rPr>
        <w:t>三</w:t>
      </w:r>
      <w:r>
        <w:rPr>
          <w:rFonts w:hint="eastAsia" w:ascii="黑体" w:hAnsi="黑体" w:eastAsia="黑体"/>
          <w:b/>
          <w:sz w:val="36"/>
          <w:lang w:eastAsia="zh-CN"/>
        </w:rPr>
        <w:t>届</w:t>
      </w:r>
      <w:r>
        <w:rPr>
          <w:rFonts w:hint="eastAsia" w:ascii="黑体" w:hAnsi="黑体" w:eastAsia="黑体"/>
          <w:b/>
          <w:sz w:val="36"/>
        </w:rPr>
        <w:t>安徽省大学生</w:t>
      </w:r>
      <w:r>
        <w:rPr>
          <w:rFonts w:hint="eastAsia" w:ascii="黑体" w:hAnsi="黑体" w:eastAsia="黑体"/>
          <w:b/>
          <w:sz w:val="32"/>
        </w:rPr>
        <w:t>交通科技大赛</w:t>
      </w:r>
    </w:p>
    <w:p>
      <w:pPr>
        <w:jc w:val="center"/>
        <w:rPr>
          <w:rFonts w:ascii="黑体" w:eastAsia="黑体"/>
          <w:b/>
          <w:sz w:val="32"/>
        </w:rPr>
      </w:pPr>
      <w:r>
        <w:rPr>
          <w:rFonts w:hint="eastAsia" w:ascii="黑体" w:eastAsia="黑体"/>
          <w:b/>
          <w:sz w:val="32"/>
        </w:rPr>
        <w:t>邀请函回执</w:t>
      </w:r>
    </w:p>
    <w:p>
      <w:pPr>
        <w:spacing w:line="360" w:lineRule="auto"/>
        <w:rPr>
          <w:sz w:val="24"/>
        </w:rPr>
      </w:pPr>
    </w:p>
    <w:p>
      <w:pPr>
        <w:spacing w:line="480" w:lineRule="auto"/>
        <w:rPr>
          <w:sz w:val="24"/>
        </w:rPr>
      </w:pPr>
      <w:r>
        <w:rPr>
          <w:rFonts w:hint="eastAsia"/>
          <w:sz w:val="24"/>
          <w:lang w:eastAsia="zh-CN"/>
        </w:rPr>
        <w:t>第</w:t>
      </w:r>
      <w:r>
        <w:rPr>
          <w:rFonts w:hint="eastAsia"/>
          <w:sz w:val="24"/>
          <w:lang w:val="en-US" w:eastAsia="zh-CN"/>
        </w:rPr>
        <w:t>三</w:t>
      </w:r>
      <w:r>
        <w:rPr>
          <w:rFonts w:hint="eastAsia"/>
          <w:sz w:val="24"/>
          <w:lang w:eastAsia="zh-CN"/>
        </w:rPr>
        <w:t>届</w:t>
      </w:r>
      <w:r>
        <w:rPr>
          <w:rFonts w:hint="eastAsia"/>
          <w:sz w:val="24"/>
        </w:rPr>
        <w:t>安徽省大学生交通科技大赛组委会：</w:t>
      </w:r>
    </w:p>
    <w:p>
      <w:pPr>
        <w:spacing w:line="480" w:lineRule="auto"/>
        <w:ind w:firstLine="480" w:firstLineChars="200"/>
        <w:rPr>
          <w:sz w:val="24"/>
        </w:rPr>
      </w:pPr>
      <w:r>
        <w:rPr>
          <w:rFonts w:hint="eastAsia"/>
          <w:sz w:val="24"/>
        </w:rPr>
        <w:t>我校已收到</w:t>
      </w:r>
      <w:r>
        <w:rPr>
          <w:rFonts w:hint="eastAsia"/>
          <w:sz w:val="24"/>
          <w:lang w:eastAsia="zh-CN"/>
        </w:rPr>
        <w:t>第</w:t>
      </w:r>
      <w:r>
        <w:rPr>
          <w:rFonts w:hint="eastAsia"/>
          <w:sz w:val="24"/>
          <w:lang w:val="en-US" w:eastAsia="zh-CN"/>
        </w:rPr>
        <w:t>三</w:t>
      </w:r>
      <w:r>
        <w:rPr>
          <w:rFonts w:hint="eastAsia"/>
          <w:sz w:val="24"/>
          <w:lang w:eastAsia="zh-CN"/>
        </w:rPr>
        <w:t>届</w:t>
      </w:r>
      <w:r>
        <w:rPr>
          <w:rFonts w:hint="eastAsia"/>
          <w:sz w:val="24"/>
        </w:rPr>
        <w:t>安徽省大学生交通科技大赛邀请函，同意参加本次大赛。我校负责此次赛事联系工作的人员相关信息如下：</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484"/>
        <w:gridCol w:w="1379"/>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jc w:val="center"/>
              <w:rPr>
                <w:kern w:val="0"/>
                <w:sz w:val="24"/>
              </w:rPr>
            </w:pPr>
            <w:r>
              <w:rPr>
                <w:rFonts w:hint="eastAsia"/>
                <w:kern w:val="0"/>
                <w:sz w:val="24"/>
              </w:rPr>
              <w:t>姓名</w:t>
            </w:r>
          </w:p>
        </w:tc>
        <w:tc>
          <w:tcPr>
            <w:tcW w:w="2484" w:type="dxa"/>
            <w:vAlign w:val="center"/>
          </w:tcPr>
          <w:p>
            <w:pPr>
              <w:jc w:val="center"/>
              <w:rPr>
                <w:kern w:val="0"/>
                <w:sz w:val="24"/>
              </w:rPr>
            </w:pPr>
          </w:p>
        </w:tc>
        <w:tc>
          <w:tcPr>
            <w:tcW w:w="1379" w:type="dxa"/>
            <w:vAlign w:val="center"/>
          </w:tcPr>
          <w:p>
            <w:pPr>
              <w:jc w:val="center"/>
              <w:rPr>
                <w:kern w:val="0"/>
                <w:sz w:val="24"/>
              </w:rPr>
            </w:pPr>
            <w:r>
              <w:rPr>
                <w:rFonts w:hint="eastAsia"/>
                <w:kern w:val="0"/>
                <w:sz w:val="24"/>
              </w:rPr>
              <w:t>手机号码</w:t>
            </w:r>
          </w:p>
        </w:tc>
        <w:tc>
          <w:tcPr>
            <w:tcW w:w="3499" w:type="dxa"/>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jc w:val="center"/>
              <w:rPr>
                <w:kern w:val="0"/>
                <w:sz w:val="24"/>
              </w:rPr>
            </w:pPr>
            <w:r>
              <w:rPr>
                <w:rFonts w:hint="eastAsia"/>
                <w:kern w:val="0"/>
                <w:sz w:val="24"/>
              </w:rPr>
              <w:t>性别</w:t>
            </w:r>
          </w:p>
        </w:tc>
        <w:tc>
          <w:tcPr>
            <w:tcW w:w="2484" w:type="dxa"/>
            <w:vAlign w:val="center"/>
          </w:tcPr>
          <w:p>
            <w:pPr>
              <w:jc w:val="center"/>
              <w:rPr>
                <w:kern w:val="0"/>
                <w:sz w:val="24"/>
              </w:rPr>
            </w:pPr>
          </w:p>
        </w:tc>
        <w:tc>
          <w:tcPr>
            <w:tcW w:w="1379" w:type="dxa"/>
            <w:vAlign w:val="center"/>
          </w:tcPr>
          <w:p>
            <w:pPr>
              <w:jc w:val="center"/>
              <w:rPr>
                <w:kern w:val="0"/>
                <w:sz w:val="24"/>
              </w:rPr>
            </w:pPr>
            <w:r>
              <w:rPr>
                <w:rFonts w:hint="eastAsia"/>
                <w:kern w:val="0"/>
                <w:sz w:val="24"/>
              </w:rPr>
              <w:t>座机电话</w:t>
            </w:r>
          </w:p>
        </w:tc>
        <w:tc>
          <w:tcPr>
            <w:tcW w:w="3499" w:type="dxa"/>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jc w:val="center"/>
              <w:rPr>
                <w:kern w:val="0"/>
                <w:sz w:val="24"/>
              </w:rPr>
            </w:pPr>
            <w:r>
              <w:rPr>
                <w:rFonts w:hint="eastAsia"/>
                <w:kern w:val="0"/>
                <w:sz w:val="24"/>
              </w:rPr>
              <w:t>邮编</w:t>
            </w:r>
          </w:p>
        </w:tc>
        <w:tc>
          <w:tcPr>
            <w:tcW w:w="2484" w:type="dxa"/>
            <w:vAlign w:val="center"/>
          </w:tcPr>
          <w:p>
            <w:pPr>
              <w:jc w:val="center"/>
              <w:rPr>
                <w:kern w:val="0"/>
                <w:sz w:val="24"/>
              </w:rPr>
            </w:pPr>
          </w:p>
        </w:tc>
        <w:tc>
          <w:tcPr>
            <w:tcW w:w="1379" w:type="dxa"/>
            <w:vAlign w:val="center"/>
          </w:tcPr>
          <w:p>
            <w:pPr>
              <w:jc w:val="center"/>
              <w:rPr>
                <w:kern w:val="0"/>
                <w:sz w:val="24"/>
              </w:rPr>
            </w:pPr>
            <w:r>
              <w:rPr>
                <w:rFonts w:hint="eastAsia"/>
                <w:kern w:val="0"/>
                <w:sz w:val="24"/>
              </w:rPr>
              <w:t>通讯地址</w:t>
            </w:r>
          </w:p>
        </w:tc>
        <w:tc>
          <w:tcPr>
            <w:tcW w:w="3499" w:type="dxa"/>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jc w:val="center"/>
              <w:rPr>
                <w:kern w:val="0"/>
                <w:sz w:val="24"/>
              </w:rPr>
            </w:pPr>
            <w:r>
              <w:rPr>
                <w:kern w:val="0"/>
                <w:sz w:val="24"/>
              </w:rPr>
              <w:t>E-mail</w:t>
            </w:r>
          </w:p>
        </w:tc>
        <w:tc>
          <w:tcPr>
            <w:tcW w:w="2484" w:type="dxa"/>
            <w:vAlign w:val="center"/>
          </w:tcPr>
          <w:p>
            <w:pPr>
              <w:jc w:val="center"/>
              <w:rPr>
                <w:kern w:val="0"/>
                <w:sz w:val="24"/>
              </w:rPr>
            </w:pPr>
          </w:p>
        </w:tc>
        <w:tc>
          <w:tcPr>
            <w:tcW w:w="1379" w:type="dxa"/>
            <w:vAlign w:val="center"/>
          </w:tcPr>
          <w:p>
            <w:pPr>
              <w:jc w:val="center"/>
              <w:rPr>
                <w:kern w:val="0"/>
                <w:sz w:val="24"/>
              </w:rPr>
            </w:pPr>
            <w:r>
              <w:rPr>
                <w:rFonts w:hint="eastAsia"/>
                <w:kern w:val="0"/>
                <w:sz w:val="24"/>
              </w:rPr>
              <w:t>备注</w:t>
            </w:r>
          </w:p>
        </w:tc>
        <w:tc>
          <w:tcPr>
            <w:tcW w:w="3499" w:type="dxa"/>
            <w:vAlign w:val="center"/>
          </w:tcPr>
          <w:p>
            <w:pPr>
              <w:jc w:val="center"/>
              <w:rPr>
                <w:kern w:val="0"/>
                <w:sz w:val="24"/>
              </w:rPr>
            </w:pPr>
          </w:p>
        </w:tc>
      </w:tr>
    </w:tbl>
    <w:p>
      <w:pPr>
        <w:wordWrap w:val="0"/>
        <w:ind w:firstLine="480" w:firstLineChars="200"/>
        <w:jc w:val="right"/>
        <w:rPr>
          <w:rFonts w:ascii="宋体"/>
          <w:sz w:val="24"/>
          <w:u w:val="single"/>
        </w:rPr>
      </w:pP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484"/>
        <w:gridCol w:w="1379"/>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jc w:val="center"/>
              <w:rPr>
                <w:kern w:val="0"/>
                <w:sz w:val="24"/>
              </w:rPr>
            </w:pPr>
            <w:r>
              <w:rPr>
                <w:rFonts w:hint="eastAsia"/>
                <w:kern w:val="0"/>
                <w:sz w:val="24"/>
              </w:rPr>
              <w:t>姓名</w:t>
            </w:r>
          </w:p>
        </w:tc>
        <w:tc>
          <w:tcPr>
            <w:tcW w:w="2484" w:type="dxa"/>
            <w:vAlign w:val="center"/>
          </w:tcPr>
          <w:p>
            <w:pPr>
              <w:jc w:val="center"/>
              <w:rPr>
                <w:kern w:val="0"/>
                <w:sz w:val="24"/>
              </w:rPr>
            </w:pPr>
          </w:p>
        </w:tc>
        <w:tc>
          <w:tcPr>
            <w:tcW w:w="1379" w:type="dxa"/>
            <w:vAlign w:val="center"/>
          </w:tcPr>
          <w:p>
            <w:pPr>
              <w:jc w:val="center"/>
              <w:rPr>
                <w:kern w:val="0"/>
                <w:sz w:val="24"/>
              </w:rPr>
            </w:pPr>
            <w:r>
              <w:rPr>
                <w:rFonts w:hint="eastAsia"/>
                <w:kern w:val="0"/>
                <w:sz w:val="24"/>
              </w:rPr>
              <w:t>手机号码</w:t>
            </w:r>
          </w:p>
        </w:tc>
        <w:tc>
          <w:tcPr>
            <w:tcW w:w="3499" w:type="dxa"/>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jc w:val="center"/>
              <w:rPr>
                <w:kern w:val="0"/>
                <w:sz w:val="24"/>
              </w:rPr>
            </w:pPr>
            <w:r>
              <w:rPr>
                <w:rFonts w:hint="eastAsia"/>
                <w:kern w:val="0"/>
                <w:sz w:val="24"/>
              </w:rPr>
              <w:t>性别</w:t>
            </w:r>
          </w:p>
        </w:tc>
        <w:tc>
          <w:tcPr>
            <w:tcW w:w="2484" w:type="dxa"/>
            <w:vAlign w:val="center"/>
          </w:tcPr>
          <w:p>
            <w:pPr>
              <w:jc w:val="center"/>
              <w:rPr>
                <w:kern w:val="0"/>
                <w:sz w:val="24"/>
              </w:rPr>
            </w:pPr>
          </w:p>
        </w:tc>
        <w:tc>
          <w:tcPr>
            <w:tcW w:w="1379" w:type="dxa"/>
            <w:vAlign w:val="center"/>
          </w:tcPr>
          <w:p>
            <w:pPr>
              <w:jc w:val="center"/>
              <w:rPr>
                <w:kern w:val="0"/>
                <w:sz w:val="24"/>
              </w:rPr>
            </w:pPr>
            <w:r>
              <w:rPr>
                <w:rFonts w:hint="eastAsia"/>
                <w:kern w:val="0"/>
                <w:sz w:val="24"/>
              </w:rPr>
              <w:t>座机电话</w:t>
            </w:r>
          </w:p>
        </w:tc>
        <w:tc>
          <w:tcPr>
            <w:tcW w:w="3499" w:type="dxa"/>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jc w:val="center"/>
              <w:rPr>
                <w:kern w:val="0"/>
                <w:sz w:val="24"/>
              </w:rPr>
            </w:pPr>
            <w:r>
              <w:rPr>
                <w:rFonts w:hint="eastAsia"/>
                <w:kern w:val="0"/>
                <w:sz w:val="24"/>
              </w:rPr>
              <w:t>邮编</w:t>
            </w:r>
          </w:p>
        </w:tc>
        <w:tc>
          <w:tcPr>
            <w:tcW w:w="2484" w:type="dxa"/>
            <w:vAlign w:val="center"/>
          </w:tcPr>
          <w:p>
            <w:pPr>
              <w:jc w:val="center"/>
              <w:rPr>
                <w:kern w:val="0"/>
                <w:sz w:val="24"/>
              </w:rPr>
            </w:pPr>
          </w:p>
        </w:tc>
        <w:tc>
          <w:tcPr>
            <w:tcW w:w="1379" w:type="dxa"/>
            <w:vAlign w:val="center"/>
          </w:tcPr>
          <w:p>
            <w:pPr>
              <w:jc w:val="center"/>
              <w:rPr>
                <w:kern w:val="0"/>
                <w:sz w:val="24"/>
              </w:rPr>
            </w:pPr>
            <w:r>
              <w:rPr>
                <w:rFonts w:hint="eastAsia"/>
                <w:kern w:val="0"/>
                <w:sz w:val="24"/>
              </w:rPr>
              <w:t>通讯地址</w:t>
            </w:r>
          </w:p>
        </w:tc>
        <w:tc>
          <w:tcPr>
            <w:tcW w:w="3499" w:type="dxa"/>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jc w:val="center"/>
              <w:rPr>
                <w:kern w:val="0"/>
                <w:sz w:val="24"/>
              </w:rPr>
            </w:pPr>
            <w:r>
              <w:rPr>
                <w:kern w:val="0"/>
                <w:sz w:val="24"/>
              </w:rPr>
              <w:t>E-mail</w:t>
            </w:r>
          </w:p>
        </w:tc>
        <w:tc>
          <w:tcPr>
            <w:tcW w:w="2484" w:type="dxa"/>
            <w:vAlign w:val="center"/>
          </w:tcPr>
          <w:p>
            <w:pPr>
              <w:jc w:val="center"/>
              <w:rPr>
                <w:kern w:val="0"/>
                <w:sz w:val="24"/>
              </w:rPr>
            </w:pPr>
          </w:p>
        </w:tc>
        <w:tc>
          <w:tcPr>
            <w:tcW w:w="1379" w:type="dxa"/>
            <w:vAlign w:val="center"/>
          </w:tcPr>
          <w:p>
            <w:pPr>
              <w:jc w:val="center"/>
              <w:rPr>
                <w:kern w:val="0"/>
                <w:sz w:val="24"/>
              </w:rPr>
            </w:pPr>
            <w:r>
              <w:rPr>
                <w:rFonts w:hint="eastAsia"/>
                <w:kern w:val="0"/>
                <w:sz w:val="24"/>
              </w:rPr>
              <w:t>备注</w:t>
            </w:r>
          </w:p>
        </w:tc>
        <w:tc>
          <w:tcPr>
            <w:tcW w:w="3499" w:type="dxa"/>
            <w:vAlign w:val="center"/>
          </w:tcPr>
          <w:p>
            <w:pPr>
              <w:jc w:val="center"/>
              <w:rPr>
                <w:kern w:val="0"/>
                <w:sz w:val="24"/>
              </w:rPr>
            </w:pPr>
          </w:p>
        </w:tc>
      </w:tr>
    </w:tbl>
    <w:p>
      <w:pPr>
        <w:ind w:firstLine="480" w:firstLineChars="200"/>
        <w:jc w:val="right"/>
        <w:rPr>
          <w:rFonts w:ascii="宋体"/>
          <w:sz w:val="24"/>
          <w:u w:val="single"/>
        </w:rPr>
      </w:pPr>
    </w:p>
    <w:p>
      <w:pPr>
        <w:ind w:firstLine="480" w:firstLineChars="200"/>
        <w:jc w:val="right"/>
        <w:rPr>
          <w:rFonts w:ascii="宋体" w:hAnsi="宋体"/>
          <w:sz w:val="24"/>
        </w:rPr>
      </w:pPr>
    </w:p>
    <w:p>
      <w:pPr>
        <w:spacing w:line="360" w:lineRule="auto"/>
        <w:ind w:firstLine="480" w:firstLineChars="200"/>
        <w:jc w:val="right"/>
        <w:rPr>
          <w:sz w:val="24"/>
        </w:rPr>
      </w:pPr>
      <w:r>
        <w:rPr>
          <w:rFonts w:hint="eastAsia" w:ascii="宋体" w:hAnsi="宋体"/>
          <w:sz w:val="24"/>
        </w:rPr>
        <w:t>大学（学院）（盖章）</w:t>
      </w:r>
    </w:p>
    <w:p>
      <w:pPr>
        <w:wordWrap w:val="0"/>
        <w:spacing w:line="360" w:lineRule="auto"/>
        <w:ind w:firstLine="480" w:firstLineChars="200"/>
        <w:jc w:val="right"/>
        <w:rPr>
          <w:rFonts w:ascii="宋体"/>
          <w:sz w:val="24"/>
        </w:rPr>
      </w:pPr>
      <w:r>
        <w:rPr>
          <w:rFonts w:hint="eastAsia" w:ascii="宋体" w:hAnsi="宋体"/>
          <w:sz w:val="24"/>
        </w:rPr>
        <w:t>年    月    日</w:t>
      </w:r>
    </w:p>
    <w:p>
      <w:pPr>
        <w:ind w:firstLine="480" w:firstLineChars="200"/>
        <w:jc w:val="right"/>
        <w:rPr>
          <w:rFonts w:ascii="宋体"/>
          <w:sz w:val="24"/>
        </w:rPr>
      </w:pPr>
    </w:p>
    <w:p>
      <w:pPr>
        <w:ind w:firstLine="480" w:firstLineChars="200"/>
        <w:jc w:val="right"/>
        <w:rPr>
          <w:rFonts w:ascii="宋体"/>
          <w:sz w:val="24"/>
        </w:rPr>
      </w:pPr>
    </w:p>
    <w:p>
      <w:pPr>
        <w:ind w:firstLine="480" w:firstLineChars="200"/>
        <w:jc w:val="right"/>
        <w:rPr>
          <w:rFonts w:ascii="宋体"/>
          <w:sz w:val="24"/>
        </w:rPr>
      </w:pPr>
    </w:p>
    <w:p>
      <w:pPr>
        <w:pStyle w:val="4"/>
        <w:snapToGrid w:val="0"/>
        <w:spacing w:line="340" w:lineRule="exact"/>
        <w:ind w:left="0" w:leftChars="0" w:right="480"/>
        <w:jc w:val="center"/>
        <w:rPr>
          <w:sz w:val="24"/>
        </w:rPr>
      </w:pPr>
    </w:p>
    <w:p>
      <w:pPr>
        <w:pStyle w:val="4"/>
        <w:snapToGrid w:val="0"/>
        <w:spacing w:line="360" w:lineRule="auto"/>
        <w:ind w:left="99" w:leftChars="47"/>
        <w:rPr>
          <w:rFonts w:asciiTheme="minorEastAsia" w:hAnsiTheme="minorEastAsia" w:eastAsiaTheme="minorEastAsia" w:cstheme="minorEastAsia"/>
          <w:bCs/>
          <w:szCs w:val="21"/>
        </w:rPr>
      </w:pPr>
      <w:r>
        <w:rPr>
          <w:rFonts w:asciiTheme="minorEastAsia" w:hAnsiTheme="minorEastAsia" w:eastAsiaTheme="minorEastAsia" w:cstheme="minorEastAsia"/>
        </w:rPr>
        <w:pict>
          <v:line id="Line 3" o:spid="_x0000_s1026" o:spt="20" style="position:absolute;left:0pt;margin-left:0pt;margin-top:-4.3pt;height:0pt;width:432pt;z-index:251659264;mso-width-relative:page;mso-height-relative:page;" coordsize="21600,21600" o:gfxdata="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w5co9MAAAAG&#10;AQAADwAAAAAAAAABACAAAAAiAAAAZHJzL2Rvd25yZXYueG1sUEsBAhQAFAAAAAgAh07iQGHckEev&#10;AQAAUQMAAA4AAAAAAAAAAQAgAAAAIgEAAGRycy9lMm9Eb2MueG1sUEsFBgAAAAAGAAYAWQEAAEMF&#10;AAAAAA==&#10;">
            <v:path arrowok="t"/>
            <v:fill focussize="0,0"/>
            <v:stroke/>
            <v:imagedata o:title=""/>
            <o:lock v:ext="edit"/>
          </v:line>
        </w:pict>
      </w:r>
      <w:r>
        <w:rPr>
          <w:rFonts w:hint="eastAsia" w:asciiTheme="minorEastAsia" w:hAnsiTheme="minorEastAsia" w:eastAsiaTheme="minorEastAsia" w:cstheme="minorEastAsia"/>
          <w:szCs w:val="21"/>
        </w:rPr>
        <w:t>秘书处</w:t>
      </w:r>
      <w:r>
        <w:rPr>
          <w:rFonts w:hint="eastAsia" w:asciiTheme="minorEastAsia" w:hAnsiTheme="minorEastAsia" w:eastAsiaTheme="minorEastAsia" w:cstheme="minorEastAsia"/>
          <w:bCs/>
          <w:szCs w:val="21"/>
        </w:rPr>
        <w:t>地址：安徽合肥市经济技术开发区合安路47号安徽三联学院交通工程学院</w:t>
      </w:r>
    </w:p>
    <w:p>
      <w:pPr>
        <w:pStyle w:val="4"/>
        <w:snapToGrid w:val="0"/>
        <w:spacing w:line="360" w:lineRule="auto"/>
        <w:ind w:left="99" w:leftChars="47"/>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邮编：230601</w:t>
      </w:r>
    </w:p>
    <w:p>
      <w:pPr>
        <w:pStyle w:val="4"/>
        <w:snapToGrid w:val="0"/>
        <w:spacing w:line="360" w:lineRule="auto"/>
        <w:ind w:left="99" w:leftChars="47"/>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联系人及电话：凤鹏飞（13339287536）,</w:t>
      </w:r>
      <w:r>
        <w:rPr>
          <w:rFonts w:hint="eastAsia" w:asciiTheme="minorEastAsia" w:hAnsiTheme="minorEastAsia" w:eastAsiaTheme="minorEastAsia" w:cstheme="minorEastAsia"/>
          <w:szCs w:val="21"/>
          <w:lang w:val="en-US" w:eastAsia="zh-CN"/>
        </w:rPr>
        <w:t>江伟</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15255129860</w:t>
      </w:r>
      <w:r>
        <w:rPr>
          <w:rFonts w:hint="eastAsia" w:asciiTheme="minorEastAsia" w:hAnsiTheme="minorEastAsia" w:eastAsiaTheme="minorEastAsia" w:cstheme="minorEastAsia"/>
          <w:szCs w:val="21"/>
        </w:rPr>
        <w:t>）</w:t>
      </w:r>
    </w:p>
    <w:p>
      <w:pPr>
        <w:pStyle w:val="4"/>
        <w:snapToGrid w:val="0"/>
        <w:spacing w:line="360" w:lineRule="auto"/>
        <w:ind w:left="99" w:leftChars="47"/>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0551-63830790,    0551-63682109</w:t>
      </w:r>
    </w:p>
    <w:p>
      <w:pPr>
        <w:pStyle w:val="4"/>
        <w:snapToGrid w:val="0"/>
        <w:spacing w:line="360" w:lineRule="auto"/>
        <w:ind w:left="99" w:leftChars="47"/>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电子邮箱：</w:t>
      </w:r>
      <w:r>
        <w:rPr>
          <w:u w:val="none"/>
        </w:rPr>
        <w:fldChar w:fldCharType="begin"/>
      </w:r>
      <w:r>
        <w:rPr>
          <w:u w:val="none"/>
        </w:rPr>
        <w:instrText xml:space="preserve"> HYPERLINK "mailto:jtaq_sl@163.com" </w:instrText>
      </w:r>
      <w:r>
        <w:rPr>
          <w:u w:val="none"/>
        </w:rPr>
        <w:fldChar w:fldCharType="separate"/>
      </w:r>
      <w:r>
        <w:rPr>
          <w:rStyle w:val="13"/>
          <w:rFonts w:hint="eastAsia" w:asciiTheme="minorEastAsia" w:hAnsiTheme="minorEastAsia" w:eastAsiaTheme="minorEastAsia" w:cstheme="minorEastAsia"/>
          <w:szCs w:val="21"/>
          <w:u w:val="none"/>
        </w:rPr>
        <w:t>jtaq_sl@163.com</w:t>
      </w:r>
      <w:r>
        <w:rPr>
          <w:rStyle w:val="13"/>
          <w:rFonts w:hint="eastAsia" w:asciiTheme="minorEastAsia" w:hAnsiTheme="minorEastAsia" w:eastAsiaTheme="minorEastAsia" w:cstheme="minorEastAsia"/>
          <w:szCs w:val="21"/>
          <w:u w:val="none"/>
        </w:rPr>
        <w:fldChar w:fldCharType="end"/>
      </w:r>
      <w:r>
        <w:rPr>
          <w:rFonts w:hint="eastAsia" w:asciiTheme="minorEastAsia" w:hAnsiTheme="minorEastAsia" w:eastAsiaTheme="minorEastAsia" w:cstheme="minorEastAsia"/>
          <w:color w:val="0000FF"/>
          <w:szCs w:val="21"/>
        </w:rPr>
        <w:t xml:space="preserve">       </w:t>
      </w:r>
      <w:r>
        <w:rPr>
          <w:rFonts w:hint="eastAsia" w:asciiTheme="minorEastAsia" w:hAnsiTheme="minorEastAsia" w:eastAsiaTheme="minorEastAsia" w:cstheme="minorEastAsia"/>
          <w:bCs/>
          <w:szCs w:val="21"/>
        </w:rPr>
        <w:t>传真：0551-63830755</w:t>
      </w:r>
    </w:p>
    <w:p>
      <w:pPr>
        <w:spacing w:line="360" w:lineRule="auto"/>
        <w:ind w:firstLine="105" w:firstLineChars="50"/>
        <w:rPr>
          <w:rFonts w:asciiTheme="minorEastAsia" w:hAnsiTheme="minorEastAsia" w:eastAsiaTheme="minorEastAsia" w:cstheme="minorEastAsia"/>
        </w:rPr>
      </w:pPr>
      <w:r>
        <w:rPr>
          <w:rFonts w:hint="eastAsia" w:asciiTheme="minorEastAsia" w:hAnsiTheme="minorEastAsia" w:eastAsiaTheme="minorEastAsia" w:cstheme="minorEastAsia"/>
          <w:szCs w:val="21"/>
        </w:rPr>
        <w:t>大赛公告发布网址：</w:t>
      </w:r>
      <w:r>
        <w:rPr>
          <w:rFonts w:hint="eastAsia" w:asciiTheme="minorEastAsia" w:hAnsiTheme="minorEastAsia" w:eastAsiaTheme="minorEastAsia" w:cstheme="minorEastAsia"/>
          <w:color w:val="0000FF"/>
        </w:rPr>
        <w:t>http://nactrans.slu.edu.cn/</w:t>
      </w:r>
    </w:p>
    <w:p>
      <w:pPr>
        <w:pStyle w:val="4"/>
        <w:snapToGrid w:val="0"/>
        <w:spacing w:line="360" w:lineRule="auto"/>
        <w:ind w:left="0" w:leftChars="0"/>
        <w:rPr>
          <w:sz w:val="24"/>
        </w:rPr>
      </w:pPr>
      <w:r>
        <w:rPr>
          <w:sz w:val="24"/>
        </w:rPr>
        <w:t>——————————————————————————————————</w:t>
      </w:r>
    </w:p>
    <w:p>
      <w:pPr>
        <w:ind w:firstLine="480" w:firstLineChars="200"/>
        <w:jc w:val="right"/>
        <w:rPr>
          <w:rFonts w:ascii="宋体"/>
          <w:sz w:val="24"/>
        </w:rPr>
      </w:pPr>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12"/>
      </w:pBdr>
      <w:ind w:right="480"/>
      <w:jc w:val="both"/>
      <w:rPr>
        <w:rFonts w:ascii="方正舒体" w:hAnsi="方正舒体" w:eastAsia="方正舒体" w:cs="方正舒体"/>
        <w:b/>
        <w:bCs/>
        <w:color w:val="006600"/>
        <w:sz w:val="32"/>
        <w:szCs w:val="32"/>
      </w:rPr>
    </w:pPr>
    <w:r>
      <w:rPr>
        <w:rFonts w:hint="eastAsia" w:ascii="方正舒体" w:hAnsi="方正舒体" w:eastAsia="方正舒体" w:cs="方正舒体"/>
        <w:b/>
        <w:bCs/>
        <w:color w:val="006600"/>
        <w:sz w:val="32"/>
        <w:szCs w:val="32"/>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12065</wp:posOffset>
          </wp:positionV>
          <wp:extent cx="639445" cy="622300"/>
          <wp:effectExtent l="0" t="0" r="8255" b="6350"/>
          <wp:wrapTight wrapText="bothSides">
            <wp:wrapPolygon>
              <wp:start x="0" y="0"/>
              <wp:lineTo x="0" y="21159"/>
              <wp:lineTo x="21235" y="21159"/>
              <wp:lineTo x="21235" y="0"/>
              <wp:lineTo x="0" y="0"/>
            </wp:wrapPolygon>
          </wp:wrapTight>
          <wp:docPr id="1" name="图片 1" descr="QQ截图2019040119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90401191207"/>
                  <pic:cNvPicPr>
                    <a:picLocks noChangeAspect="1"/>
                  </pic:cNvPicPr>
                </pic:nvPicPr>
                <pic:blipFill>
                  <a:blip r:embed="rId1"/>
                  <a:stretch>
                    <a:fillRect/>
                  </a:stretch>
                </pic:blipFill>
                <pic:spPr>
                  <a:xfrm>
                    <a:off x="0" y="0"/>
                    <a:ext cx="639445" cy="622300"/>
                  </a:xfrm>
                  <a:prstGeom prst="rect">
                    <a:avLst/>
                  </a:prstGeom>
                  <a:noFill/>
                  <a:ln>
                    <a:noFill/>
                  </a:ln>
                </pic:spPr>
              </pic:pic>
            </a:graphicData>
          </a:graphic>
        </wp:anchor>
      </w:drawing>
    </w:r>
    <w:r>
      <w:rPr>
        <w:rFonts w:hint="eastAsia" w:ascii="方正舒体" w:hAnsi="方正舒体" w:eastAsia="方正舒体" w:cs="方正舒体"/>
        <w:b/>
        <w:bCs/>
        <w:color w:val="006600"/>
        <w:sz w:val="32"/>
        <w:szCs w:val="32"/>
      </w:rPr>
      <w:t xml:space="preserve">           </w:t>
    </w:r>
  </w:p>
  <w:p>
    <w:pPr>
      <w:pStyle w:val="8"/>
      <w:pBdr>
        <w:bottom w:val="single" w:color="auto" w:sz="6" w:space="12"/>
      </w:pBdr>
      <w:ind w:right="480" w:firstLine="1124" w:firstLineChars="400"/>
      <w:jc w:val="both"/>
      <w:rPr>
        <w:rFonts w:ascii="方正姚体" w:hAnsi="方正姚体" w:eastAsia="方正姚体" w:cs="方正姚体"/>
        <w:b/>
        <w:bCs/>
        <w:color w:val="006600"/>
        <w:sz w:val="24"/>
        <w:szCs w:val="24"/>
      </w:rPr>
    </w:pPr>
    <w:r>
      <w:rPr>
        <w:rFonts w:hint="eastAsia" w:ascii="方正姚体" w:hAnsi="方正姚体" w:eastAsia="方正姚体" w:cs="方正姚体"/>
        <w:b/>
        <w:bCs/>
        <w:color w:val="0070C0"/>
        <w:sz w:val="28"/>
        <w:szCs w:val="28"/>
      </w:rPr>
      <w:t>第</w:t>
    </w:r>
    <w:r>
      <w:rPr>
        <w:rFonts w:hint="eastAsia" w:ascii="方正姚体" w:hAnsi="方正姚体" w:eastAsia="方正姚体" w:cs="方正姚体"/>
        <w:b/>
        <w:bCs/>
        <w:color w:val="0070C0"/>
        <w:sz w:val="28"/>
        <w:szCs w:val="28"/>
        <w:lang w:val="en-US" w:eastAsia="zh-CN"/>
      </w:rPr>
      <w:t>三</w:t>
    </w:r>
    <w:r>
      <w:rPr>
        <w:rFonts w:hint="eastAsia" w:ascii="方正姚体" w:hAnsi="方正姚体" w:eastAsia="方正姚体" w:cs="方正姚体"/>
        <w:b/>
        <w:bCs/>
        <w:color w:val="0070C0"/>
        <w:sz w:val="28"/>
        <w:szCs w:val="28"/>
      </w:rPr>
      <w:t>届  安徽省大学生交通科技大赛·安徽三联学院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36C15"/>
    <w:rsid w:val="00001ADA"/>
    <w:rsid w:val="00001D33"/>
    <w:rsid w:val="00007CC3"/>
    <w:rsid w:val="00010291"/>
    <w:rsid w:val="00022BEF"/>
    <w:rsid w:val="00035F73"/>
    <w:rsid w:val="0005125B"/>
    <w:rsid w:val="0005653F"/>
    <w:rsid w:val="000666AD"/>
    <w:rsid w:val="00066D29"/>
    <w:rsid w:val="00080848"/>
    <w:rsid w:val="00083509"/>
    <w:rsid w:val="000A60A5"/>
    <w:rsid w:val="000B06B8"/>
    <w:rsid w:val="000B5DC1"/>
    <w:rsid w:val="000C27A8"/>
    <w:rsid w:val="000C6A66"/>
    <w:rsid w:val="000C7015"/>
    <w:rsid w:val="000E6B52"/>
    <w:rsid w:val="000F20BE"/>
    <w:rsid w:val="00100DD5"/>
    <w:rsid w:val="00133A62"/>
    <w:rsid w:val="00134927"/>
    <w:rsid w:val="00134CF7"/>
    <w:rsid w:val="00190243"/>
    <w:rsid w:val="00195CFC"/>
    <w:rsid w:val="001E0CFA"/>
    <w:rsid w:val="001E7258"/>
    <w:rsid w:val="001F22F1"/>
    <w:rsid w:val="001F451B"/>
    <w:rsid w:val="00201067"/>
    <w:rsid w:val="00214504"/>
    <w:rsid w:val="00217D07"/>
    <w:rsid w:val="002228AE"/>
    <w:rsid w:val="002538E9"/>
    <w:rsid w:val="0025426E"/>
    <w:rsid w:val="00260D10"/>
    <w:rsid w:val="00262804"/>
    <w:rsid w:val="00266FF1"/>
    <w:rsid w:val="002C5DC7"/>
    <w:rsid w:val="002C69F0"/>
    <w:rsid w:val="002D5D87"/>
    <w:rsid w:val="002E292B"/>
    <w:rsid w:val="003006DC"/>
    <w:rsid w:val="00306CE8"/>
    <w:rsid w:val="00312B54"/>
    <w:rsid w:val="00326CC5"/>
    <w:rsid w:val="003421DA"/>
    <w:rsid w:val="003450CC"/>
    <w:rsid w:val="00357625"/>
    <w:rsid w:val="00357DEA"/>
    <w:rsid w:val="003819E0"/>
    <w:rsid w:val="003903E6"/>
    <w:rsid w:val="003B77AE"/>
    <w:rsid w:val="003D5F57"/>
    <w:rsid w:val="003E0293"/>
    <w:rsid w:val="0042083F"/>
    <w:rsid w:val="00425F04"/>
    <w:rsid w:val="00426EA2"/>
    <w:rsid w:val="00433684"/>
    <w:rsid w:val="0043477A"/>
    <w:rsid w:val="00463520"/>
    <w:rsid w:val="00480494"/>
    <w:rsid w:val="004A1F75"/>
    <w:rsid w:val="004B5A5A"/>
    <w:rsid w:val="004C7CEA"/>
    <w:rsid w:val="004D25E0"/>
    <w:rsid w:val="004E1696"/>
    <w:rsid w:val="004E3C9E"/>
    <w:rsid w:val="004E3E00"/>
    <w:rsid w:val="004E407C"/>
    <w:rsid w:val="00511BFB"/>
    <w:rsid w:val="00512703"/>
    <w:rsid w:val="005174B3"/>
    <w:rsid w:val="00520E5E"/>
    <w:rsid w:val="00550243"/>
    <w:rsid w:val="00551255"/>
    <w:rsid w:val="005539B2"/>
    <w:rsid w:val="005702CF"/>
    <w:rsid w:val="00572B56"/>
    <w:rsid w:val="005761F2"/>
    <w:rsid w:val="005B32B6"/>
    <w:rsid w:val="005B3756"/>
    <w:rsid w:val="005B761F"/>
    <w:rsid w:val="005E38FD"/>
    <w:rsid w:val="00615564"/>
    <w:rsid w:val="00632243"/>
    <w:rsid w:val="0063557B"/>
    <w:rsid w:val="006356EF"/>
    <w:rsid w:val="006408D8"/>
    <w:rsid w:val="00644211"/>
    <w:rsid w:val="006525B1"/>
    <w:rsid w:val="006665F8"/>
    <w:rsid w:val="006841B8"/>
    <w:rsid w:val="00686E33"/>
    <w:rsid w:val="006A71A6"/>
    <w:rsid w:val="006B64B4"/>
    <w:rsid w:val="006C228B"/>
    <w:rsid w:val="006D47D7"/>
    <w:rsid w:val="006E0F66"/>
    <w:rsid w:val="006F1B0A"/>
    <w:rsid w:val="006F413F"/>
    <w:rsid w:val="00705780"/>
    <w:rsid w:val="00706606"/>
    <w:rsid w:val="00706FA7"/>
    <w:rsid w:val="00727A0F"/>
    <w:rsid w:val="00745D66"/>
    <w:rsid w:val="0075749C"/>
    <w:rsid w:val="007700E6"/>
    <w:rsid w:val="0077466D"/>
    <w:rsid w:val="007858F7"/>
    <w:rsid w:val="007C5531"/>
    <w:rsid w:val="007C5FE6"/>
    <w:rsid w:val="007C6C53"/>
    <w:rsid w:val="007C6F4F"/>
    <w:rsid w:val="007C77C0"/>
    <w:rsid w:val="007D02D1"/>
    <w:rsid w:val="007D465D"/>
    <w:rsid w:val="007D7B07"/>
    <w:rsid w:val="007F0546"/>
    <w:rsid w:val="007F1EB3"/>
    <w:rsid w:val="0081158B"/>
    <w:rsid w:val="00811B62"/>
    <w:rsid w:val="00822282"/>
    <w:rsid w:val="008229A2"/>
    <w:rsid w:val="00822E14"/>
    <w:rsid w:val="00826C4E"/>
    <w:rsid w:val="00831412"/>
    <w:rsid w:val="008379D8"/>
    <w:rsid w:val="00853FDB"/>
    <w:rsid w:val="0085773C"/>
    <w:rsid w:val="00871226"/>
    <w:rsid w:val="00872A87"/>
    <w:rsid w:val="00875354"/>
    <w:rsid w:val="008A1BE4"/>
    <w:rsid w:val="008A716B"/>
    <w:rsid w:val="008B21E7"/>
    <w:rsid w:val="008C6CD9"/>
    <w:rsid w:val="008E2391"/>
    <w:rsid w:val="008E7E9F"/>
    <w:rsid w:val="008F0983"/>
    <w:rsid w:val="008F47B5"/>
    <w:rsid w:val="008F7DFA"/>
    <w:rsid w:val="00941AA7"/>
    <w:rsid w:val="00961F0B"/>
    <w:rsid w:val="00975208"/>
    <w:rsid w:val="009775C8"/>
    <w:rsid w:val="00986C69"/>
    <w:rsid w:val="00996EB6"/>
    <w:rsid w:val="009A01E1"/>
    <w:rsid w:val="009C21AC"/>
    <w:rsid w:val="009C257A"/>
    <w:rsid w:val="009E2F5E"/>
    <w:rsid w:val="009E308D"/>
    <w:rsid w:val="00A047BB"/>
    <w:rsid w:val="00A0768E"/>
    <w:rsid w:val="00A16148"/>
    <w:rsid w:val="00A23D18"/>
    <w:rsid w:val="00A43EF3"/>
    <w:rsid w:val="00A45A5C"/>
    <w:rsid w:val="00A5522B"/>
    <w:rsid w:val="00A569FA"/>
    <w:rsid w:val="00A771FC"/>
    <w:rsid w:val="00A81CD0"/>
    <w:rsid w:val="00A83E13"/>
    <w:rsid w:val="00AC1AEC"/>
    <w:rsid w:val="00AC2DC8"/>
    <w:rsid w:val="00AD3A32"/>
    <w:rsid w:val="00B251C6"/>
    <w:rsid w:val="00B265F3"/>
    <w:rsid w:val="00B46517"/>
    <w:rsid w:val="00B5002D"/>
    <w:rsid w:val="00B527C0"/>
    <w:rsid w:val="00B618A3"/>
    <w:rsid w:val="00B97A3E"/>
    <w:rsid w:val="00BA5BFF"/>
    <w:rsid w:val="00BB22CB"/>
    <w:rsid w:val="00BB6D59"/>
    <w:rsid w:val="00BC0E68"/>
    <w:rsid w:val="00BD3102"/>
    <w:rsid w:val="00BD3C7F"/>
    <w:rsid w:val="00BD546D"/>
    <w:rsid w:val="00BD72F1"/>
    <w:rsid w:val="00BE14C1"/>
    <w:rsid w:val="00BE7060"/>
    <w:rsid w:val="00BF3E78"/>
    <w:rsid w:val="00BF72A1"/>
    <w:rsid w:val="00C02B3F"/>
    <w:rsid w:val="00C1328E"/>
    <w:rsid w:val="00C36C15"/>
    <w:rsid w:val="00C4381C"/>
    <w:rsid w:val="00C5448F"/>
    <w:rsid w:val="00C71E75"/>
    <w:rsid w:val="00C775C0"/>
    <w:rsid w:val="00C83544"/>
    <w:rsid w:val="00CA51B6"/>
    <w:rsid w:val="00CA5890"/>
    <w:rsid w:val="00CB1F8C"/>
    <w:rsid w:val="00CD619C"/>
    <w:rsid w:val="00CF2BEF"/>
    <w:rsid w:val="00D03060"/>
    <w:rsid w:val="00D0488B"/>
    <w:rsid w:val="00D25A1F"/>
    <w:rsid w:val="00D26DCA"/>
    <w:rsid w:val="00D37E77"/>
    <w:rsid w:val="00D523DB"/>
    <w:rsid w:val="00D80C18"/>
    <w:rsid w:val="00D82967"/>
    <w:rsid w:val="00D844DC"/>
    <w:rsid w:val="00D87F0B"/>
    <w:rsid w:val="00D90852"/>
    <w:rsid w:val="00D93416"/>
    <w:rsid w:val="00DA0788"/>
    <w:rsid w:val="00DA6F9F"/>
    <w:rsid w:val="00DB2109"/>
    <w:rsid w:val="00DB3371"/>
    <w:rsid w:val="00DB65F0"/>
    <w:rsid w:val="00DD290C"/>
    <w:rsid w:val="00DD2F53"/>
    <w:rsid w:val="00DD4A68"/>
    <w:rsid w:val="00DF0B2D"/>
    <w:rsid w:val="00DF14A1"/>
    <w:rsid w:val="00DF5AD8"/>
    <w:rsid w:val="00E107D9"/>
    <w:rsid w:val="00E11248"/>
    <w:rsid w:val="00E54FCB"/>
    <w:rsid w:val="00E77001"/>
    <w:rsid w:val="00E838B6"/>
    <w:rsid w:val="00EA6C29"/>
    <w:rsid w:val="00ED09F6"/>
    <w:rsid w:val="00F215C8"/>
    <w:rsid w:val="00F2380D"/>
    <w:rsid w:val="00F27325"/>
    <w:rsid w:val="00F33E66"/>
    <w:rsid w:val="00F34C17"/>
    <w:rsid w:val="00F3584D"/>
    <w:rsid w:val="00F46D0F"/>
    <w:rsid w:val="00F5065E"/>
    <w:rsid w:val="00F52207"/>
    <w:rsid w:val="00F74B9D"/>
    <w:rsid w:val="00FA04FB"/>
    <w:rsid w:val="00FA3C1A"/>
    <w:rsid w:val="00FD40D4"/>
    <w:rsid w:val="00FE35B7"/>
    <w:rsid w:val="00FE4EC5"/>
    <w:rsid w:val="00FE725E"/>
    <w:rsid w:val="00FF036E"/>
    <w:rsid w:val="00FF63A7"/>
    <w:rsid w:val="097F64D1"/>
    <w:rsid w:val="0BBC5992"/>
    <w:rsid w:val="0E7F2FDC"/>
    <w:rsid w:val="0F0A47E9"/>
    <w:rsid w:val="10797B1D"/>
    <w:rsid w:val="11506DEF"/>
    <w:rsid w:val="18472138"/>
    <w:rsid w:val="1B093A5D"/>
    <w:rsid w:val="1CC007C1"/>
    <w:rsid w:val="1ED353A9"/>
    <w:rsid w:val="27A20D68"/>
    <w:rsid w:val="293F2B7F"/>
    <w:rsid w:val="29ED2F09"/>
    <w:rsid w:val="2B883ABE"/>
    <w:rsid w:val="2DE94F95"/>
    <w:rsid w:val="308A24C3"/>
    <w:rsid w:val="421500F7"/>
    <w:rsid w:val="4422649E"/>
    <w:rsid w:val="47BA3CE1"/>
    <w:rsid w:val="47BE6833"/>
    <w:rsid w:val="4A181644"/>
    <w:rsid w:val="4BB53DC7"/>
    <w:rsid w:val="4C8664EC"/>
    <w:rsid w:val="4FBD5624"/>
    <w:rsid w:val="51547A9F"/>
    <w:rsid w:val="533B24E3"/>
    <w:rsid w:val="55A5641D"/>
    <w:rsid w:val="56017C77"/>
    <w:rsid w:val="59DD2382"/>
    <w:rsid w:val="61185A57"/>
    <w:rsid w:val="63C26915"/>
    <w:rsid w:val="66ED4DF4"/>
    <w:rsid w:val="6A391D3F"/>
    <w:rsid w:val="6E55037D"/>
    <w:rsid w:val="6E805AD0"/>
    <w:rsid w:val="70344D56"/>
    <w:rsid w:val="71143C12"/>
    <w:rsid w:val="72EA503E"/>
    <w:rsid w:val="74630A9C"/>
    <w:rsid w:val="750E2935"/>
    <w:rsid w:val="756D2A5D"/>
    <w:rsid w:val="75894602"/>
    <w:rsid w:val="76221761"/>
    <w:rsid w:val="768D5437"/>
    <w:rsid w:val="76A808FC"/>
    <w:rsid w:val="79CA1DF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qFormat="1" w:unhideWhenUsed="0"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3"/>
    <w:unhideWhenUsed/>
    <w:qFormat/>
    <w:uiPriority w:val="99"/>
    <w:pPr>
      <w:jc w:val="left"/>
    </w:pPr>
  </w:style>
  <w:style w:type="paragraph" w:styleId="3">
    <w:name w:val="Salutation"/>
    <w:basedOn w:val="1"/>
    <w:next w:val="1"/>
    <w:link w:val="15"/>
    <w:qFormat/>
    <w:uiPriority w:val="99"/>
  </w:style>
  <w:style w:type="paragraph" w:styleId="4">
    <w:name w:val="Closing"/>
    <w:basedOn w:val="1"/>
    <w:link w:val="16"/>
    <w:qFormat/>
    <w:uiPriority w:val="99"/>
    <w:pPr>
      <w:ind w:left="100" w:leftChars="2100"/>
    </w:pPr>
  </w:style>
  <w:style w:type="paragraph" w:styleId="5">
    <w:name w:val="Date"/>
    <w:basedOn w:val="1"/>
    <w:next w:val="1"/>
    <w:link w:val="22"/>
    <w:semiHidden/>
    <w:qFormat/>
    <w:uiPriority w:val="99"/>
    <w:pPr>
      <w:ind w:left="100" w:leftChars="2500"/>
    </w:pPr>
  </w:style>
  <w:style w:type="paragraph" w:styleId="6">
    <w:name w:val="Balloon Text"/>
    <w:basedOn w:val="1"/>
    <w:link w:val="21"/>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24"/>
    <w:semiHidden/>
    <w:unhideWhenUsed/>
    <w:qFormat/>
    <w:uiPriority w:val="99"/>
    <w:rPr>
      <w:b/>
      <w:bCs/>
    </w:rPr>
  </w:style>
  <w:style w:type="table" w:styleId="11">
    <w:name w:val="Table Grid"/>
    <w:basedOn w:val="10"/>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semiHidden/>
    <w:qFormat/>
    <w:uiPriority w:val="99"/>
    <w:rPr>
      <w:rFonts w:cs="Times New Roman"/>
      <w:color w:val="0000FF"/>
      <w:u w:val="single"/>
    </w:rPr>
  </w:style>
  <w:style w:type="character" w:styleId="14">
    <w:name w:val="annotation reference"/>
    <w:basedOn w:val="12"/>
    <w:semiHidden/>
    <w:unhideWhenUsed/>
    <w:qFormat/>
    <w:uiPriority w:val="99"/>
    <w:rPr>
      <w:sz w:val="21"/>
      <w:szCs w:val="21"/>
    </w:rPr>
  </w:style>
  <w:style w:type="character" w:customStyle="1" w:styleId="15">
    <w:name w:val="称呼 Char"/>
    <w:link w:val="3"/>
    <w:qFormat/>
    <w:locked/>
    <w:uiPriority w:val="99"/>
    <w:rPr>
      <w:rFonts w:ascii="Times New Roman" w:hAnsi="Times New Roman" w:eastAsia="宋体" w:cs="Times New Roman"/>
      <w:sz w:val="24"/>
      <w:szCs w:val="24"/>
    </w:rPr>
  </w:style>
  <w:style w:type="character" w:customStyle="1" w:styleId="16">
    <w:name w:val="结束语 Char"/>
    <w:link w:val="4"/>
    <w:qFormat/>
    <w:locked/>
    <w:uiPriority w:val="99"/>
    <w:rPr>
      <w:rFonts w:ascii="Times New Roman" w:hAnsi="Times New Roman" w:eastAsia="宋体" w:cs="Times New Roman"/>
      <w:sz w:val="24"/>
      <w:szCs w:val="24"/>
    </w:rPr>
  </w:style>
  <w:style w:type="character" w:customStyle="1" w:styleId="17">
    <w:name w:val="页眉 Char"/>
    <w:link w:val="8"/>
    <w:qFormat/>
    <w:locked/>
    <w:uiPriority w:val="99"/>
    <w:rPr>
      <w:rFonts w:ascii="Times New Roman" w:hAnsi="Times New Roman" w:eastAsia="宋体" w:cs="Times New Roman"/>
      <w:sz w:val="18"/>
      <w:szCs w:val="18"/>
    </w:rPr>
  </w:style>
  <w:style w:type="paragraph" w:customStyle="1" w:styleId="18">
    <w:name w:val="Char Char Char"/>
    <w:basedOn w:val="1"/>
    <w:qFormat/>
    <w:uiPriority w:val="99"/>
    <w:pPr>
      <w:adjustRightInd w:val="0"/>
      <w:spacing w:line="360" w:lineRule="auto"/>
    </w:pPr>
    <w:rPr>
      <w:kern w:val="0"/>
      <w:sz w:val="24"/>
      <w:szCs w:val="20"/>
    </w:rPr>
  </w:style>
  <w:style w:type="character" w:customStyle="1" w:styleId="19">
    <w:name w:val="页脚 Char"/>
    <w:link w:val="7"/>
    <w:qFormat/>
    <w:locked/>
    <w:uiPriority w:val="99"/>
    <w:rPr>
      <w:rFonts w:ascii="Times New Roman" w:hAnsi="Times New Roman" w:eastAsia="宋体" w:cs="Times New Roman"/>
      <w:sz w:val="18"/>
      <w:szCs w:val="18"/>
    </w:rPr>
  </w:style>
  <w:style w:type="paragraph" w:customStyle="1" w:styleId="20">
    <w:name w:val="Char Char Char1"/>
    <w:basedOn w:val="1"/>
    <w:qFormat/>
    <w:uiPriority w:val="99"/>
    <w:pPr>
      <w:adjustRightInd w:val="0"/>
      <w:spacing w:line="360" w:lineRule="auto"/>
    </w:pPr>
    <w:rPr>
      <w:kern w:val="0"/>
      <w:sz w:val="24"/>
      <w:szCs w:val="20"/>
    </w:rPr>
  </w:style>
  <w:style w:type="character" w:customStyle="1" w:styleId="21">
    <w:name w:val="批注框文本 Char"/>
    <w:link w:val="6"/>
    <w:semiHidden/>
    <w:qFormat/>
    <w:locked/>
    <w:uiPriority w:val="99"/>
    <w:rPr>
      <w:rFonts w:ascii="Times New Roman" w:hAnsi="Times New Roman" w:eastAsia="宋体" w:cs="Times New Roman"/>
      <w:sz w:val="18"/>
      <w:szCs w:val="18"/>
    </w:rPr>
  </w:style>
  <w:style w:type="character" w:customStyle="1" w:styleId="22">
    <w:name w:val="日期 Char"/>
    <w:link w:val="5"/>
    <w:semiHidden/>
    <w:qFormat/>
    <w:locked/>
    <w:uiPriority w:val="99"/>
    <w:rPr>
      <w:rFonts w:ascii="Times New Roman" w:hAnsi="Times New Roman" w:eastAsia="宋体" w:cs="Times New Roman"/>
      <w:sz w:val="24"/>
      <w:szCs w:val="24"/>
    </w:rPr>
  </w:style>
  <w:style w:type="character" w:customStyle="1" w:styleId="23">
    <w:name w:val="批注文字 Char"/>
    <w:basedOn w:val="12"/>
    <w:link w:val="2"/>
    <w:qFormat/>
    <w:uiPriority w:val="99"/>
    <w:rPr>
      <w:rFonts w:ascii="Times New Roman" w:hAnsi="Times New Roman"/>
      <w:kern w:val="2"/>
      <w:sz w:val="21"/>
      <w:szCs w:val="24"/>
    </w:rPr>
  </w:style>
  <w:style w:type="character" w:customStyle="1" w:styleId="24">
    <w:name w:val="批注主题 Char"/>
    <w:basedOn w:val="23"/>
    <w:link w:val="9"/>
    <w:semiHidden/>
    <w:qFormat/>
    <w:uiPriority w:val="99"/>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1A872-EF58-4117-B000-6AEFF2F9284A}">
  <ds:schemaRefs/>
</ds:datastoreItem>
</file>

<file path=docProps/app.xml><?xml version="1.0" encoding="utf-8"?>
<Properties xmlns="http://schemas.openxmlformats.org/officeDocument/2006/extended-properties" xmlns:vt="http://schemas.openxmlformats.org/officeDocument/2006/docPropsVTypes">
  <Template>Normal</Template>
  <Company>北京工业大学交通研究中心</Company>
  <Pages>2</Pages>
  <Words>148</Words>
  <Characters>848</Characters>
  <Lines>7</Lines>
  <Paragraphs>1</Paragraphs>
  <TotalTime>2</TotalTime>
  <ScaleCrop>false</ScaleCrop>
  <LinksUpToDate>false</LinksUpToDate>
  <CharactersWithSpaces>995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2016-06-21T09:01:00Z</dcterms:created>
  <dc:creator>微软用户</dc:creator>
  <cp:lastModifiedBy>金鹏</cp:lastModifiedBy>
  <cp:lastPrinted>2016-06-23T00:51:00Z</cp:lastPrinted>
  <dcterms:modified xsi:type="dcterms:W3CDTF">2021-04-12T08:48:29Z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330337115_cloud</vt:lpwstr>
  </property>
  <property fmtid="{D5CDD505-2E9C-101B-9397-08002B2CF9AE}" pid="4" name="ICV">
    <vt:lpwstr>75D26CB678D0432EB11CBDAE63D33EF3</vt:lpwstr>
  </property>
</Properties>
</file>